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9EE" w:rsidRDefault="006029EE" w:rsidP="0004198A">
      <w:pPr>
        <w:spacing w:after="120"/>
        <w:rPr>
          <w:rFonts w:ascii="Tahoma" w:hAnsi="Tahoma" w:cs="Tahoma"/>
          <w:b/>
          <w:szCs w:val="20"/>
          <w:lang w:val="en-US"/>
        </w:rPr>
      </w:pPr>
    </w:p>
    <w:p w:rsidR="0004198A" w:rsidRPr="00B86160" w:rsidRDefault="005275E6" w:rsidP="0004198A">
      <w:pPr>
        <w:spacing w:after="120"/>
        <w:rPr>
          <w:rFonts w:ascii="Tahoma" w:hAnsi="Tahoma" w:cs="Tahoma"/>
          <w:b/>
          <w:szCs w:val="20"/>
          <w:lang w:val="el-GR"/>
        </w:rPr>
      </w:pPr>
      <w:bookmarkStart w:id="0" w:name="_GoBack"/>
      <w:bookmarkEnd w:id="0"/>
      <w:r w:rsidRPr="00B86160">
        <w:rPr>
          <w:rFonts w:ascii="Tahoma" w:hAnsi="Tahoma" w:cs="Tahoma"/>
          <w:b/>
          <w:szCs w:val="20"/>
          <w:lang w:val="en-US"/>
        </w:rPr>
        <w:tab/>
      </w:r>
      <w:r w:rsidRPr="00B86160">
        <w:rPr>
          <w:rFonts w:ascii="Tahoma" w:hAnsi="Tahoma" w:cs="Tahoma"/>
          <w:b/>
          <w:szCs w:val="20"/>
          <w:lang w:val="en-US"/>
        </w:rPr>
        <w:tab/>
      </w:r>
      <w:r w:rsidRPr="00B86160">
        <w:rPr>
          <w:rFonts w:ascii="Tahoma" w:hAnsi="Tahoma" w:cs="Tahoma"/>
          <w:b/>
          <w:szCs w:val="20"/>
          <w:lang w:val="en-US"/>
        </w:rPr>
        <w:tab/>
      </w:r>
      <w:r w:rsidRPr="00B86160">
        <w:rPr>
          <w:rFonts w:ascii="Tahoma" w:hAnsi="Tahoma" w:cs="Tahoma"/>
          <w:b/>
          <w:szCs w:val="20"/>
          <w:lang w:val="en-US"/>
        </w:rPr>
        <w:tab/>
      </w:r>
      <w:r w:rsidRPr="00B86160">
        <w:rPr>
          <w:rFonts w:ascii="Tahoma" w:hAnsi="Tahoma" w:cs="Tahoma"/>
          <w:b/>
          <w:szCs w:val="20"/>
          <w:lang w:val="el-GR"/>
        </w:rPr>
        <w:t xml:space="preserve">             </w:t>
      </w:r>
      <w:proofErr w:type="gramStart"/>
      <w:r w:rsidRPr="00B86160">
        <w:rPr>
          <w:rFonts w:ascii="Tahoma" w:hAnsi="Tahoma" w:cs="Tahoma"/>
          <w:b/>
          <w:szCs w:val="20"/>
          <w:lang w:val="en-US"/>
        </w:rPr>
        <w:t>E</w:t>
      </w:r>
      <w:r w:rsidRPr="00B86160">
        <w:rPr>
          <w:rFonts w:ascii="Tahoma" w:hAnsi="Tahoma" w:cs="Tahoma"/>
          <w:b/>
          <w:szCs w:val="20"/>
          <w:lang w:val="el-GR"/>
        </w:rPr>
        <w:t>ΝΤΥΠΟ  ΙΙ</w:t>
      </w:r>
      <w:proofErr w:type="gramEnd"/>
      <w:r w:rsidRPr="00B86160">
        <w:rPr>
          <w:rFonts w:ascii="Tahoma" w:hAnsi="Tahoma" w:cs="Tahoma"/>
          <w:b/>
          <w:szCs w:val="20"/>
          <w:lang w:val="el-GR"/>
        </w:rPr>
        <w:t>_3</w:t>
      </w:r>
    </w:p>
    <w:p w:rsidR="0004198A" w:rsidRPr="00B86160" w:rsidRDefault="0004198A" w:rsidP="0004198A">
      <w:pPr>
        <w:pStyle w:val="1"/>
        <w:numPr>
          <w:ilvl w:val="0"/>
          <w:numId w:val="0"/>
        </w:numPr>
        <w:spacing w:before="0" w:after="120"/>
        <w:rPr>
          <w:rFonts w:ascii="Tahoma" w:hAnsi="Tahoma" w:cs="Tahoma"/>
          <w:sz w:val="20"/>
          <w:szCs w:val="20"/>
          <w:lang w:val="el-GR"/>
        </w:rPr>
      </w:pPr>
      <w:bookmarkStart w:id="1" w:name="_Toc451167202"/>
      <w:bookmarkStart w:id="2" w:name="_Toc451167280"/>
      <w:bookmarkStart w:id="3" w:name="_Toc451167357"/>
      <w:bookmarkStart w:id="4" w:name="_Toc451167205"/>
      <w:bookmarkStart w:id="5" w:name="_Toc451167283"/>
      <w:bookmarkStart w:id="6" w:name="_Toc451167360"/>
      <w:bookmarkStart w:id="7" w:name="_Toc451167209"/>
      <w:bookmarkStart w:id="8" w:name="_Toc451167287"/>
      <w:bookmarkStart w:id="9" w:name="_Toc451167364"/>
      <w:bookmarkStart w:id="10" w:name="_Toc451167210"/>
      <w:bookmarkStart w:id="11" w:name="_Toc451167288"/>
      <w:bookmarkStart w:id="12" w:name="_Toc451167365"/>
      <w:bookmarkStart w:id="13" w:name="_Ref451348625"/>
      <w:bookmarkStart w:id="14" w:name="_Toc459114995"/>
      <w:bookmarkEnd w:id="1"/>
      <w:bookmarkEnd w:id="2"/>
      <w:bookmarkEnd w:id="3"/>
      <w:bookmarkEnd w:id="4"/>
      <w:bookmarkEnd w:id="5"/>
      <w:bookmarkEnd w:id="6"/>
      <w:bookmarkEnd w:id="7"/>
      <w:bookmarkEnd w:id="8"/>
      <w:bookmarkEnd w:id="9"/>
      <w:bookmarkEnd w:id="10"/>
      <w:bookmarkEnd w:id="11"/>
      <w:bookmarkEnd w:id="12"/>
      <w:r w:rsidRPr="00B86160">
        <w:rPr>
          <w:rFonts w:ascii="Tahoma" w:hAnsi="Tahoma" w:cs="Tahoma"/>
          <w:sz w:val="20"/>
          <w:szCs w:val="20"/>
          <w:lang w:val="el-GR"/>
        </w:rPr>
        <w:t xml:space="preserve">Ορισμός ΜΜΕ </w:t>
      </w:r>
      <w:bookmarkEnd w:id="13"/>
      <w:bookmarkEnd w:id="14"/>
    </w:p>
    <w:p w:rsidR="0004198A" w:rsidRPr="00B86160" w:rsidRDefault="0004198A" w:rsidP="0004198A">
      <w:pPr>
        <w:spacing w:after="120"/>
        <w:rPr>
          <w:rFonts w:ascii="Tahoma" w:hAnsi="Tahoma" w:cs="Tahoma"/>
          <w:b/>
          <w:bCs/>
          <w:i/>
          <w:szCs w:val="20"/>
          <w:lang w:val="el-GR"/>
        </w:rPr>
      </w:pPr>
      <w:r w:rsidRPr="00B86160">
        <w:rPr>
          <w:rFonts w:ascii="Tahoma" w:hAnsi="Tahoma" w:cs="Tahoma"/>
          <w:b/>
          <w:bCs/>
          <w:i/>
          <w:szCs w:val="20"/>
          <w:lang w:val="el-GR"/>
        </w:rPr>
        <w:t xml:space="preserve"> </w:t>
      </w:r>
      <w:r w:rsidRPr="00B86160">
        <w:rPr>
          <w:rFonts w:ascii="Tahoma" w:hAnsi="Tahoma" w:cs="Tahoma"/>
          <w:b/>
          <w:i/>
          <w:iCs/>
          <w:szCs w:val="20"/>
          <w:lang w:val="el-GR"/>
        </w:rPr>
        <w:t xml:space="preserve">Άρθρο 1 - </w:t>
      </w:r>
      <w:r w:rsidRPr="00B86160">
        <w:rPr>
          <w:rFonts w:ascii="Tahoma" w:hAnsi="Tahoma" w:cs="Tahoma"/>
          <w:b/>
          <w:bCs/>
          <w:i/>
          <w:szCs w:val="20"/>
          <w:lang w:val="el-GR"/>
        </w:rPr>
        <w:t xml:space="preserve">Επιχείρηση </w:t>
      </w:r>
    </w:p>
    <w:p w:rsidR="0004198A" w:rsidRPr="00B86160" w:rsidRDefault="0004198A" w:rsidP="0004198A">
      <w:pPr>
        <w:spacing w:after="120"/>
        <w:rPr>
          <w:rFonts w:ascii="Tahoma" w:hAnsi="Tahoma" w:cs="Tahoma"/>
          <w:szCs w:val="20"/>
          <w:lang w:val="el-GR"/>
        </w:rPr>
      </w:pPr>
      <w:r w:rsidRPr="00B86160">
        <w:rPr>
          <w:rFonts w:ascii="Tahoma" w:hAnsi="Tahoma" w:cs="Tahoma"/>
          <w:b/>
          <w:bCs/>
          <w:szCs w:val="20"/>
          <w:lang w:val="el-GR"/>
        </w:rPr>
        <w:t xml:space="preserve"> </w:t>
      </w:r>
      <w:r w:rsidRPr="00B86160">
        <w:rPr>
          <w:rFonts w:ascii="Tahoma" w:hAnsi="Tahoma" w:cs="Tahoma"/>
          <w:szCs w:val="20"/>
          <w:lang w:val="el-GR"/>
        </w:rPr>
        <w:t xml:space="preserve">Επιχείρηση θεωρείται κάθε μονάδα, ανεξάρτητα από τη νομική της μορφή, που ασκεί οικονομική δραστηριότητα. Σε αυτές περιλαμβάνονται ειδικότερα </w:t>
      </w:r>
      <w:proofErr w:type="spellStart"/>
      <w:r w:rsidRPr="00B86160">
        <w:rPr>
          <w:rFonts w:ascii="Tahoma" w:hAnsi="Tahoma" w:cs="Tahoma"/>
          <w:szCs w:val="20"/>
          <w:lang w:val="el-GR"/>
        </w:rPr>
        <w:t>αυταπασχολούμενα</w:t>
      </w:r>
      <w:proofErr w:type="spellEnd"/>
      <w:r w:rsidRPr="00B86160">
        <w:rPr>
          <w:rFonts w:ascii="Tahoma" w:hAnsi="Tahoma" w:cs="Tahoma"/>
          <w:szCs w:val="20"/>
          <w:lang w:val="el-GR"/>
        </w:rPr>
        <w:t xml:space="preserve">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  </w:t>
      </w:r>
    </w:p>
    <w:p w:rsidR="0004198A" w:rsidRPr="00B86160" w:rsidRDefault="0004198A" w:rsidP="0004198A">
      <w:pPr>
        <w:spacing w:after="120"/>
        <w:rPr>
          <w:rFonts w:ascii="Tahoma" w:hAnsi="Tahoma" w:cs="Tahoma"/>
          <w:b/>
          <w:bCs/>
          <w:i/>
          <w:szCs w:val="20"/>
          <w:lang w:val="el-GR"/>
        </w:rPr>
      </w:pPr>
      <w:r w:rsidRPr="00B86160">
        <w:rPr>
          <w:rFonts w:ascii="Tahoma" w:hAnsi="Tahoma" w:cs="Tahoma"/>
          <w:b/>
          <w:bCs/>
          <w:i/>
          <w:szCs w:val="20"/>
          <w:lang w:val="el-GR"/>
        </w:rPr>
        <w:t>Άρθρο 2 - Αριθμός απασχολουμένων και οικονομικά όρια προσδιορίζοντα τις κατηγορίες επιχειρήσεων</w:t>
      </w:r>
    </w:p>
    <w:p w:rsidR="0004198A" w:rsidRPr="00B86160" w:rsidRDefault="0004198A" w:rsidP="0004198A">
      <w:pPr>
        <w:numPr>
          <w:ilvl w:val="1"/>
          <w:numId w:val="1"/>
        </w:numPr>
        <w:tabs>
          <w:tab w:val="num" w:pos="426"/>
        </w:tabs>
        <w:spacing w:after="120"/>
        <w:ind w:left="426" w:hanging="284"/>
        <w:rPr>
          <w:rFonts w:ascii="Tahoma" w:hAnsi="Tahoma" w:cs="Tahoma"/>
          <w:szCs w:val="20"/>
          <w:lang w:val="el-GR"/>
        </w:rPr>
      </w:pPr>
      <w:r w:rsidRPr="00B86160">
        <w:rPr>
          <w:rFonts w:ascii="Tahoma" w:hAnsi="Tahoma" w:cs="Tahoma"/>
          <w:szCs w:val="20"/>
          <w:lang w:val="el-GR"/>
        </w:rPr>
        <w:t xml:space="preserve">Η κατηγορία των πολύ μικρών, μικρών και μεσαίων επιχειρήσεων («ΜΜΕ») αποτελείται από επιχειρήσεις που απασχολούν λιγότερους από 250 εργαζομένους και των οποίων ο ετήσιος κύκλος εργασιών δεν υπερβαίνει τα 50 εκατ. ευρώ και/ή το σύνολο του ετήσιου ισολογισμού δεν υπερβαίνει τα 43 εκατ. ευρώ. </w:t>
      </w:r>
    </w:p>
    <w:p w:rsidR="0004198A" w:rsidRPr="00B86160" w:rsidRDefault="0004198A" w:rsidP="0004198A">
      <w:pPr>
        <w:numPr>
          <w:ilvl w:val="1"/>
          <w:numId w:val="1"/>
        </w:numPr>
        <w:tabs>
          <w:tab w:val="num" w:pos="426"/>
        </w:tabs>
        <w:spacing w:after="120"/>
        <w:ind w:left="426" w:hanging="284"/>
        <w:rPr>
          <w:rFonts w:ascii="Tahoma" w:hAnsi="Tahoma" w:cs="Tahoma"/>
          <w:szCs w:val="20"/>
          <w:lang w:val="el-GR"/>
        </w:rPr>
      </w:pPr>
      <w:r w:rsidRPr="00B86160">
        <w:rPr>
          <w:rFonts w:ascii="Tahoma" w:hAnsi="Tahoma" w:cs="Tahoma"/>
          <w:szCs w:val="20"/>
          <w:lang w:val="el-GR"/>
        </w:rPr>
        <w:t>Στην κατηγορία των ΜΜΕ, ως μικρή επιχείρηση ορίζεται 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 ευρώ.</w:t>
      </w:r>
    </w:p>
    <w:p w:rsidR="0004198A" w:rsidRPr="00B86160" w:rsidRDefault="0004198A" w:rsidP="0004198A">
      <w:pPr>
        <w:numPr>
          <w:ilvl w:val="1"/>
          <w:numId w:val="1"/>
        </w:numPr>
        <w:tabs>
          <w:tab w:val="num" w:pos="426"/>
        </w:tabs>
        <w:spacing w:after="120"/>
        <w:ind w:left="426" w:hanging="284"/>
        <w:rPr>
          <w:rFonts w:ascii="Tahoma" w:hAnsi="Tahoma" w:cs="Tahoma"/>
          <w:szCs w:val="20"/>
          <w:lang w:val="el-GR"/>
        </w:rPr>
      </w:pPr>
      <w:r w:rsidRPr="00B86160">
        <w:rPr>
          <w:rFonts w:ascii="Tahoma" w:hAnsi="Tahoma" w:cs="Tahoma"/>
          <w:szCs w:val="20"/>
          <w:lang w:val="el-GR"/>
        </w:rPr>
        <w:t xml:space="preserve">Στην κατηγορία των ΜΜΕ, ως πολύ μικρή επιχείρηση ορίζεται 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 ευρώ. </w:t>
      </w:r>
    </w:p>
    <w:p w:rsidR="0004198A" w:rsidRPr="00B86160" w:rsidRDefault="0004198A" w:rsidP="0004198A">
      <w:pPr>
        <w:spacing w:after="120"/>
        <w:rPr>
          <w:rFonts w:ascii="Tahoma" w:hAnsi="Tahoma" w:cs="Tahoma"/>
          <w:b/>
          <w:bCs/>
          <w:i/>
          <w:szCs w:val="20"/>
          <w:lang w:val="el-GR"/>
        </w:rPr>
      </w:pPr>
      <w:r w:rsidRPr="00B86160">
        <w:rPr>
          <w:rFonts w:ascii="Tahoma" w:hAnsi="Tahoma" w:cs="Tahoma"/>
          <w:b/>
          <w:bCs/>
          <w:i/>
          <w:szCs w:val="20"/>
          <w:lang w:val="el-GR"/>
        </w:rPr>
        <w:t>Άρθρο 3 - Τύποι επιχειρήσεων που λαμβάνονται υπόψη για τον υπολογισμό του αριθμού απασχολουμένων και των χρηματικών ποσών</w:t>
      </w:r>
    </w:p>
    <w:p w:rsidR="0004198A" w:rsidRPr="00B86160" w:rsidRDefault="0004198A" w:rsidP="0004198A">
      <w:pPr>
        <w:numPr>
          <w:ilvl w:val="2"/>
          <w:numId w:val="1"/>
        </w:numPr>
        <w:tabs>
          <w:tab w:val="num" w:pos="426"/>
        </w:tabs>
        <w:spacing w:after="120"/>
        <w:ind w:left="426" w:hanging="284"/>
        <w:rPr>
          <w:rFonts w:ascii="Tahoma" w:hAnsi="Tahoma" w:cs="Tahoma"/>
          <w:szCs w:val="20"/>
          <w:lang w:val="el-GR"/>
        </w:rPr>
      </w:pPr>
      <w:r w:rsidRPr="00B86160">
        <w:rPr>
          <w:rFonts w:ascii="Tahoma" w:hAnsi="Tahoma" w:cs="Tahoma"/>
          <w:szCs w:val="20"/>
          <w:lang w:val="el-GR"/>
        </w:rPr>
        <w:t>«Ανεξάρτητη επιχείρηση» είναι κάθε επιχείρηση που δεν χαρακτηρίζεται ως συνεργαζόμενη επιχείρηση κατά την έννοια της παραγράφου 2 ή ως συνδεδεμένη επιχείρηση κατά την έννοια της παραγράφου 3.</w:t>
      </w:r>
    </w:p>
    <w:p w:rsidR="0004198A" w:rsidRPr="00B86160" w:rsidRDefault="0004198A" w:rsidP="0004198A">
      <w:pPr>
        <w:numPr>
          <w:ilvl w:val="2"/>
          <w:numId w:val="1"/>
        </w:numPr>
        <w:tabs>
          <w:tab w:val="num" w:pos="426"/>
        </w:tabs>
        <w:spacing w:after="120"/>
        <w:ind w:left="426" w:hanging="284"/>
        <w:rPr>
          <w:rFonts w:ascii="Tahoma" w:hAnsi="Tahoma" w:cs="Tahoma"/>
          <w:szCs w:val="20"/>
          <w:lang w:val="el-GR"/>
        </w:rPr>
      </w:pPr>
      <w:r w:rsidRPr="00B86160">
        <w:rPr>
          <w:rFonts w:ascii="Tahoma" w:hAnsi="Tahoma" w:cs="Tahoma"/>
          <w:szCs w:val="20"/>
          <w:lang w:val="el-GR"/>
        </w:rPr>
        <w:t xml:space="preserve">«Συνεργαζόμενες επιχειρήσεις» είναι όλες οι επιχειρήσεις που δεν χαρακτηρίζονται ως συνδεδεμένες κατά την έννοια της παραγράφου 3 και μεταξύ των οποίων υπάρχει η ακόλουθη σχέση: μια επιχείρηση (ανάντη επιχείρηση) κατέχει, μόνη ή από κοινού με μία ή περισσότερες συνδεδεμένες επιχειρήσεις κατά την έννοια της παραγράφου 3, το 25 % ή περισσότερο του κεφαλαίου ή των δικαιωμάτων ψήφου μιας άλλης επιχείρησης (κατάντη επιχείρησης). </w:t>
      </w:r>
    </w:p>
    <w:p w:rsidR="0004198A" w:rsidRPr="00B86160" w:rsidRDefault="0004198A" w:rsidP="0004198A">
      <w:pPr>
        <w:spacing w:after="120"/>
        <w:ind w:left="426"/>
        <w:rPr>
          <w:rFonts w:ascii="Tahoma" w:hAnsi="Tahoma" w:cs="Tahoma"/>
          <w:szCs w:val="20"/>
          <w:lang w:val="el-GR"/>
        </w:rPr>
      </w:pPr>
      <w:r w:rsidRPr="00B86160">
        <w:rPr>
          <w:rFonts w:ascii="Tahoma" w:hAnsi="Tahoma" w:cs="Tahoma"/>
          <w:szCs w:val="20"/>
          <w:lang w:val="el-GR"/>
        </w:rPr>
        <w:t xml:space="preserve">Ωστόσο, μια επιχείρηση μπορεί να χαρακτηριστεί ως ανεξάρτητη, μη έχουσα δηλαδή συνεργαζόμενες επιχειρήσεις, ακόμη και εάν το όριο του 25 % καλύπτεται ή υπερκαλύπτεται, εφόσον το ποσοστό αυτό ελέγχεται από τις ακόλουθες κατηγορίες </w:t>
      </w:r>
      <w:r w:rsidRPr="00B86160">
        <w:rPr>
          <w:rFonts w:ascii="Tahoma" w:hAnsi="Tahoma" w:cs="Tahoma"/>
          <w:szCs w:val="20"/>
          <w:lang w:val="el-GR"/>
        </w:rPr>
        <w:lastRenderedPageBreak/>
        <w:t xml:space="preserve">επενδυτών και υπό την προϋπόθεση ότι αυτοί δεν είναι, μεμονωμένα ή από κοινού, συνδεδεμένοι κατά την έννοια της παραγράφου 3 με την εν λόγω επιχείρηση: </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α) δημόσιες εταιρείες συμμετοχών, εταιρείες επιχειρηματικού κεφαλαίου, φυσικά πρόσωπα ή ομάδες φυσικών προσώπων που ασκούν συστηματικά δραστηριότητες σε επενδύσεις επιχειρηματικού κεφαλαίου και επενδύουν ίδια κεφάλαια σε μη εισηγμένες στο χρηματιστήριο επιχειρήσεις (</w:t>
      </w:r>
      <w:r w:rsidRPr="00B86160">
        <w:rPr>
          <w:rFonts w:ascii="Tahoma" w:hAnsi="Tahoma" w:cs="Tahoma"/>
          <w:szCs w:val="20"/>
        </w:rPr>
        <w:t>business</w:t>
      </w:r>
      <w:r w:rsidRPr="00B86160">
        <w:rPr>
          <w:rFonts w:ascii="Tahoma" w:hAnsi="Tahoma" w:cs="Tahoma"/>
          <w:szCs w:val="20"/>
          <w:lang w:val="el-GR"/>
        </w:rPr>
        <w:t xml:space="preserve"> </w:t>
      </w:r>
      <w:r w:rsidRPr="00B86160">
        <w:rPr>
          <w:rFonts w:ascii="Tahoma" w:hAnsi="Tahoma" w:cs="Tahoma"/>
          <w:szCs w:val="20"/>
        </w:rPr>
        <w:t>angels</w:t>
      </w:r>
      <w:r w:rsidRPr="00B86160">
        <w:rPr>
          <w:rFonts w:ascii="Tahoma" w:hAnsi="Tahoma" w:cs="Tahoma"/>
          <w:szCs w:val="20"/>
          <w:lang w:val="el-GR"/>
        </w:rPr>
        <w:t xml:space="preserve">), εφόσον το σύνολο της επένδυσης αυτής σε μία επιχείρηση δεν υπερβαίνει τα 1.250.000 ευρώ, </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 xml:space="preserve">β) πανεπιστήμια ή ερευνητικά κέντρα μη κερδοσκοπικού σκοπού, </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 xml:space="preserve">γ) θεσμικοί επενδυτές, συμπεριλαμβανομένων των ταμείων περιφερειακής ανάπτυξης, </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 xml:space="preserve">δ) αυτόνομες τοπικές αρχές με ετήσιο προϋπολογισμό μικρότερο από 10 εκατ. ευρώ και με λιγότερους από 5.000 κατοίκους.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3.  «Συνδεδεμένες επιχειρήσεις» είναι οι επιχειρήσεις που διατηρούν μεταξύ τους μία από τις ακόλουθες σχέσεις: </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α) μία επιχείρηση κατέχει την πλειοψηφία των δικαιωμάτων ψήφου των μετόχων ή των εταίρων άλλης επιχείρησης,</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 xml:space="preserve"> β) μία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 xml:space="preserve">γ)  μία επιχείρηση έχει το δικαίωμα να ασκεί κυριαρχική επιρροή σε άλλη επιχείρηση βάσει σύμβασης που έχει συνάψει με αυτήν ή δυνάμει ρήτρας του καταστατικού της τελευταίας, </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 xml:space="preserve">δ)  μία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w:t>
      </w:r>
    </w:p>
    <w:p w:rsidR="0004198A" w:rsidRPr="00B86160" w:rsidRDefault="0004198A" w:rsidP="0004198A">
      <w:pPr>
        <w:spacing w:after="120"/>
        <w:ind w:left="284"/>
        <w:rPr>
          <w:rFonts w:ascii="Tahoma" w:hAnsi="Tahoma" w:cs="Tahoma"/>
          <w:szCs w:val="20"/>
          <w:lang w:val="el-GR"/>
        </w:rPr>
      </w:pPr>
      <w:r w:rsidRPr="00B86160">
        <w:rPr>
          <w:rFonts w:ascii="Tahoma" w:hAnsi="Tahoma" w:cs="Tahoma"/>
          <w:szCs w:val="20"/>
          <w:lang w:val="el-GR"/>
        </w:rPr>
        <w:t xml:space="preserve">Τεκμαίρεται ότι δεν υπάρχει κυριαρχική επιρροή, εφόσον οι επενδυτές που αναφέρονται στην παράγραφο 2 δεύτερο εδάφιο δεν υπεισέρχονται άμεσα ή έμμεσα στη διαχείριση της εξεταζόμενης επιχείρησης, με την επιφύλαξη των δικαιωμάτων που έχουν με την ιδιότητά τους ως μετόχων ή εταίρων. </w:t>
      </w:r>
    </w:p>
    <w:p w:rsidR="0004198A" w:rsidRPr="00B86160" w:rsidRDefault="0004198A" w:rsidP="0004198A">
      <w:pPr>
        <w:spacing w:after="120"/>
        <w:ind w:left="284"/>
        <w:rPr>
          <w:rFonts w:ascii="Tahoma" w:hAnsi="Tahoma" w:cs="Tahoma"/>
          <w:szCs w:val="20"/>
          <w:lang w:val="el-GR"/>
        </w:rPr>
      </w:pPr>
      <w:r w:rsidRPr="00B86160">
        <w:rPr>
          <w:rFonts w:ascii="Tahoma" w:hAnsi="Tahoma" w:cs="Tahoma"/>
          <w:szCs w:val="20"/>
          <w:lang w:val="el-GR"/>
        </w:rPr>
        <w:t>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rsidR="0004198A" w:rsidRPr="00B86160" w:rsidRDefault="0004198A" w:rsidP="0004198A">
      <w:pPr>
        <w:spacing w:after="120"/>
        <w:ind w:left="284"/>
        <w:rPr>
          <w:rFonts w:ascii="Tahoma" w:hAnsi="Tahoma" w:cs="Tahoma"/>
          <w:szCs w:val="20"/>
          <w:lang w:val="el-GR"/>
        </w:rPr>
      </w:pPr>
      <w:r w:rsidRPr="00B86160">
        <w:rPr>
          <w:rFonts w:ascii="Tahoma" w:hAnsi="Tahoma" w:cs="Tahoma"/>
          <w:szCs w:val="20"/>
          <w:lang w:val="el-GR"/>
        </w:rPr>
        <w:t xml:space="preserve">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w:t>
      </w:r>
      <w:r w:rsidRPr="00B86160">
        <w:rPr>
          <w:rFonts w:ascii="Tahoma" w:hAnsi="Tahoma" w:cs="Tahoma"/>
          <w:szCs w:val="20"/>
          <w:lang w:val="el-GR"/>
        </w:rPr>
        <w:lastRenderedPageBreak/>
        <w:t>αγορά ή σε όμορες αγορές. Ως «όμορη αγορά» νοείται η αγορά προϊόντος ή υπηρεσίας που βρίσκεται αμέσως ανάντη ή κατάντη της σχετικής αγοράς.</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 4. Εκτός από τις περιπτώσεις που ορίζονται στην παράγραφο 2 δεύτερο εδάφιο, μια επιχείρηση δεν μπορεί να θεωρηθεί ΜΜΕ εάν το 25 % ή περισσότερο του κεφαλαίου της ή των δικαιωμάτων ψήφου της ελέγχεται, άμεσα ή έμμεσα, από έναν ή περισσότερους δημόσιους φορείς, μεμονωμένα ή από κοινού.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5. Μία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 ή περισσότερο, σε μια επιχείρηση ή, από κοινού, σε περισσότερες 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sidRPr="00B86160">
        <w:rPr>
          <w:rFonts w:ascii="Tahoma" w:hAnsi="Tahoma" w:cs="Tahoma"/>
          <w:szCs w:val="20"/>
          <w:lang w:val="el-GR"/>
        </w:rPr>
        <w:t>ενωσιακές</w:t>
      </w:r>
      <w:proofErr w:type="spellEnd"/>
      <w:r w:rsidRPr="00B86160">
        <w:rPr>
          <w:rFonts w:ascii="Tahoma" w:hAnsi="Tahoma" w:cs="Tahoma"/>
          <w:szCs w:val="20"/>
          <w:lang w:val="el-GR"/>
        </w:rPr>
        <w:t xml:space="preserve"> διατάξεις.</w:t>
      </w:r>
    </w:p>
    <w:p w:rsidR="0004198A" w:rsidRPr="00B86160" w:rsidRDefault="0004198A" w:rsidP="0004198A">
      <w:pPr>
        <w:spacing w:after="120"/>
        <w:rPr>
          <w:rFonts w:ascii="Tahoma" w:hAnsi="Tahoma" w:cs="Tahoma"/>
          <w:b/>
          <w:bCs/>
          <w:i/>
          <w:szCs w:val="20"/>
          <w:lang w:val="el-GR"/>
        </w:rPr>
      </w:pPr>
      <w:r w:rsidRPr="00B86160">
        <w:rPr>
          <w:rFonts w:ascii="Tahoma" w:hAnsi="Tahoma" w:cs="Tahoma"/>
          <w:b/>
          <w:bCs/>
          <w:i/>
          <w:szCs w:val="20"/>
          <w:lang w:val="el-GR"/>
        </w:rPr>
        <w:t xml:space="preserve"> Άρθρο 4 - Στοιχεία για τον υπολογισμό του αριθμού απασχολουμένων και των χρηματικών ποσών και περίοδος αναφοράς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1. 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Το ύψος του κύκλου εργασιών υπολογίζεται χωρίς τον φόρο προστιθέμενης αξίας (ΦΠΑ) και χωρίς άλλους έμμεσους φόρους.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2. 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ή τα χρηματικά όρια που αναφέρονται στο άρθρο 2, η κατάσταση αυτή έχει ως αποτέλεσμα την απόκτηση ή την απώλεια της ιδιότητας της μεσαίας, μικρής ή πολύ μικρής επιχείρησης μόνον εάν η υπέρβαση των εν λόγω ορίων επαναληφθεί επί δύο διαδοχικά οικονομικά έτη.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3. 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 </w:t>
      </w:r>
    </w:p>
    <w:p w:rsidR="0004198A" w:rsidRPr="00B86160" w:rsidRDefault="0004198A" w:rsidP="0004198A">
      <w:pPr>
        <w:spacing w:after="120"/>
        <w:rPr>
          <w:rFonts w:ascii="Tahoma" w:hAnsi="Tahoma" w:cs="Tahoma"/>
          <w:b/>
          <w:bCs/>
          <w:i/>
          <w:szCs w:val="20"/>
          <w:lang w:val="el-GR"/>
        </w:rPr>
      </w:pPr>
      <w:r w:rsidRPr="00B86160">
        <w:rPr>
          <w:rFonts w:ascii="Tahoma" w:hAnsi="Tahoma" w:cs="Tahoma"/>
          <w:b/>
          <w:i/>
          <w:iCs/>
          <w:szCs w:val="20"/>
          <w:lang w:val="el-GR"/>
        </w:rPr>
        <w:t xml:space="preserve">Άρθρο 5 - </w:t>
      </w:r>
      <w:r w:rsidRPr="00B86160">
        <w:rPr>
          <w:rFonts w:ascii="Tahoma" w:hAnsi="Tahoma" w:cs="Tahoma"/>
          <w:b/>
          <w:bCs/>
          <w:i/>
          <w:szCs w:val="20"/>
          <w:lang w:val="el-GR"/>
        </w:rPr>
        <w:t xml:space="preserve">Ο αριθμός απασχολουμένων </w:t>
      </w:r>
    </w:p>
    <w:p w:rsidR="0004198A" w:rsidRPr="00B86160" w:rsidRDefault="0004198A" w:rsidP="0004198A">
      <w:pPr>
        <w:spacing w:after="120"/>
        <w:rPr>
          <w:rFonts w:ascii="Tahoma" w:hAnsi="Tahoma" w:cs="Tahoma"/>
          <w:szCs w:val="20"/>
          <w:lang w:val="el-GR"/>
        </w:rPr>
      </w:pPr>
      <w:r w:rsidRPr="00B86160">
        <w:rPr>
          <w:rFonts w:ascii="Tahoma" w:hAnsi="Tahoma" w:cs="Tahoma"/>
          <w:szCs w:val="20"/>
          <w:lang w:val="el-GR"/>
        </w:rPr>
        <w:t xml:space="preserve">Ο αριθμός απασχολούμενων ατόμων αντιστοιχεί στον αριθμό ετήσιων μονάδων εργασίας (ΕΜΕ),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w:t>
      </w:r>
      <w:r w:rsidRPr="00B86160">
        <w:rPr>
          <w:rFonts w:ascii="Tahoma" w:hAnsi="Tahoma" w:cs="Tahoma"/>
          <w:szCs w:val="20"/>
          <w:lang w:val="el-GR"/>
        </w:rPr>
        <w:lastRenderedPageBreak/>
        <w:t>διάρκεια, και οι εργαζόμενοι σε εποχική βάση αντιστοιχούν σε κλάσματα των ΕΜΕ. Στον αριθμό απασχολουμένων περιλαμβάνονται:</w:t>
      </w:r>
    </w:p>
    <w:p w:rsidR="0004198A" w:rsidRPr="00B86160" w:rsidRDefault="0004198A" w:rsidP="0004198A">
      <w:pPr>
        <w:spacing w:after="120"/>
        <w:ind w:left="426" w:hanging="284"/>
        <w:rPr>
          <w:rFonts w:ascii="Tahoma" w:hAnsi="Tahoma" w:cs="Tahoma"/>
          <w:szCs w:val="20"/>
          <w:lang w:val="el-GR"/>
        </w:rPr>
      </w:pPr>
      <w:r w:rsidRPr="00B86160">
        <w:rPr>
          <w:rFonts w:ascii="Tahoma" w:hAnsi="Tahoma" w:cs="Tahoma"/>
          <w:szCs w:val="20"/>
          <w:lang w:val="el-GR"/>
        </w:rPr>
        <w:t xml:space="preserve">α) οι μισθωτοί </w:t>
      </w:r>
    </w:p>
    <w:p w:rsidR="0004198A" w:rsidRPr="00B86160" w:rsidRDefault="0004198A" w:rsidP="0004198A">
      <w:pPr>
        <w:spacing w:after="120"/>
        <w:ind w:left="426" w:hanging="284"/>
        <w:rPr>
          <w:rFonts w:ascii="Tahoma" w:hAnsi="Tahoma" w:cs="Tahoma"/>
          <w:szCs w:val="20"/>
          <w:lang w:val="el-GR"/>
        </w:rPr>
      </w:pPr>
      <w:r w:rsidRPr="00B86160">
        <w:rPr>
          <w:rFonts w:ascii="Tahoma" w:hAnsi="Tahoma" w:cs="Tahoma"/>
          <w:szCs w:val="20"/>
          <w:lang w:val="el-GR"/>
        </w:rPr>
        <w:t>β) τα άτομα που εργάζονται για την επιχείρηση, έχουν σχέση εξάρτησης προς αυτήν και εξομοιώνονται με μισθωτούς με βάση το εθνικό δίκαιο,</w:t>
      </w:r>
    </w:p>
    <w:p w:rsidR="0004198A" w:rsidRPr="00B86160" w:rsidRDefault="0004198A" w:rsidP="0004198A">
      <w:pPr>
        <w:spacing w:after="120"/>
        <w:ind w:left="426" w:hanging="284"/>
        <w:rPr>
          <w:rFonts w:ascii="Tahoma" w:hAnsi="Tahoma" w:cs="Tahoma"/>
          <w:szCs w:val="20"/>
          <w:lang w:val="el-GR"/>
        </w:rPr>
      </w:pPr>
      <w:r w:rsidRPr="00B86160">
        <w:rPr>
          <w:rFonts w:ascii="Tahoma" w:hAnsi="Tahoma" w:cs="Tahoma"/>
          <w:szCs w:val="20"/>
          <w:lang w:val="el-GR"/>
        </w:rPr>
        <w:t>γ) οι ιδιοκτήτες επιχειρηματίες,</w:t>
      </w:r>
    </w:p>
    <w:p w:rsidR="0004198A" w:rsidRPr="00B86160" w:rsidRDefault="0004198A" w:rsidP="0004198A">
      <w:pPr>
        <w:spacing w:after="120"/>
        <w:ind w:left="426" w:hanging="284"/>
        <w:rPr>
          <w:rFonts w:ascii="Tahoma" w:hAnsi="Tahoma" w:cs="Tahoma"/>
          <w:szCs w:val="20"/>
          <w:lang w:val="el-GR"/>
        </w:rPr>
      </w:pPr>
      <w:r w:rsidRPr="00B86160">
        <w:rPr>
          <w:rFonts w:ascii="Tahoma" w:hAnsi="Tahoma" w:cs="Tahoma"/>
          <w:szCs w:val="20"/>
          <w:lang w:val="el-GR"/>
        </w:rPr>
        <w:t xml:space="preserve">δ) οι εταίροι που ασκούν τακτική δραστηριότητα εντός της επιχείρησης και προσπορίζονται οικονομικά οφέλη από την επιχείρηση. </w:t>
      </w:r>
    </w:p>
    <w:p w:rsidR="0004198A" w:rsidRPr="00B86160" w:rsidRDefault="0004198A" w:rsidP="0004198A">
      <w:pPr>
        <w:spacing w:after="120"/>
        <w:rPr>
          <w:rFonts w:ascii="Tahoma" w:hAnsi="Tahoma" w:cs="Tahoma"/>
          <w:szCs w:val="20"/>
          <w:lang w:val="el-GR"/>
        </w:rPr>
      </w:pPr>
      <w:r w:rsidRPr="00B86160">
        <w:rPr>
          <w:rFonts w:ascii="Tahoma" w:hAnsi="Tahoma" w:cs="Tahoma"/>
          <w:szCs w:val="20"/>
          <w:lang w:val="el-GR"/>
        </w:rPr>
        <w:t xml:space="preserve">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αριθμό απασχολουμένων. Η διάρκεια των αδειών μητρότητας ή των γονικών αδειών δεν συνυπολογίζεται. </w:t>
      </w:r>
    </w:p>
    <w:p w:rsidR="0004198A" w:rsidRPr="00B86160" w:rsidRDefault="0004198A" w:rsidP="0004198A">
      <w:pPr>
        <w:spacing w:after="120"/>
        <w:rPr>
          <w:rFonts w:ascii="Tahoma" w:hAnsi="Tahoma" w:cs="Tahoma"/>
          <w:b/>
          <w:bCs/>
          <w:i/>
          <w:szCs w:val="20"/>
          <w:lang w:val="el-GR"/>
        </w:rPr>
      </w:pPr>
      <w:r w:rsidRPr="00B86160">
        <w:rPr>
          <w:rFonts w:ascii="Tahoma" w:hAnsi="Tahoma" w:cs="Tahoma"/>
          <w:b/>
          <w:i/>
          <w:iCs/>
          <w:szCs w:val="20"/>
          <w:lang w:val="el-GR"/>
        </w:rPr>
        <w:t xml:space="preserve">Άρθρο 6 - </w:t>
      </w:r>
      <w:r w:rsidRPr="00B86160">
        <w:rPr>
          <w:rFonts w:ascii="Tahoma" w:hAnsi="Tahoma" w:cs="Tahoma"/>
          <w:b/>
          <w:bCs/>
          <w:i/>
          <w:szCs w:val="20"/>
          <w:lang w:val="el-GR"/>
        </w:rPr>
        <w:t>Καθορισμός των στοιχείων της επιχείρησης</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b/>
          <w:bCs/>
          <w:szCs w:val="20"/>
          <w:lang w:val="el-GR"/>
        </w:rPr>
        <w:t xml:space="preserve"> </w:t>
      </w:r>
      <w:r w:rsidRPr="00B86160">
        <w:rPr>
          <w:rFonts w:ascii="Tahoma" w:hAnsi="Tahoma" w:cs="Tahoma"/>
          <w:szCs w:val="20"/>
          <w:lang w:val="el-GR"/>
        </w:rPr>
        <w:t xml:space="preserve">1. Στην περίπτωση ανεξάρτητης επιχείρησης, ο καθορισμός των στοιχείων, συμπεριλαμβανομένου του αριθμού απασχολουμένων, πραγματοποιείται αποκλειστικά με βάση τους λογαριασμούς αυτής της επιχείρησης.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2.  Στην περίπτωση επιχείρησης που συνεργάζεται ή συνδέεται με άλλες επιχειρήσεις, ο καθορισμός των στοιχείων, συμπεριλαμβανομένου του αριθμού απασχολουμένων, γίνεται με βάση τους λογαριασμούς και τα λοιπά στοιχεία της επιχείρησης, ή — εφόσον υπάρχουν— τους ενοποιημένους λογαριασμούς της επιχείρησης ή τους ενοποιημένους λογαριασμούς στους οποίους περιλαμβάνεται και η εξεταζόμενη επιχείρηση βάσει ενοποίησης. </w:t>
      </w:r>
    </w:p>
    <w:p w:rsidR="0004198A" w:rsidRPr="00B86160" w:rsidRDefault="0004198A" w:rsidP="0004198A">
      <w:pPr>
        <w:spacing w:after="120"/>
        <w:ind w:left="284"/>
        <w:rPr>
          <w:rFonts w:ascii="Tahoma" w:hAnsi="Tahoma" w:cs="Tahoma"/>
          <w:szCs w:val="20"/>
          <w:lang w:val="el-GR"/>
        </w:rPr>
      </w:pPr>
      <w:r w:rsidRPr="00B86160">
        <w:rPr>
          <w:rFonts w:ascii="Tahoma" w:hAnsi="Tahoma" w:cs="Tahoma"/>
          <w:szCs w:val="20"/>
          <w:lang w:val="el-GR"/>
        </w:rPr>
        <w:t xml:space="preserve">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ανάντη ή κατάντη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 </w:t>
      </w:r>
    </w:p>
    <w:p w:rsidR="0004198A" w:rsidRPr="00B86160" w:rsidRDefault="0004198A" w:rsidP="0004198A">
      <w:pPr>
        <w:spacing w:after="120"/>
        <w:ind w:left="284"/>
        <w:rPr>
          <w:rFonts w:ascii="Tahoma" w:hAnsi="Tahoma" w:cs="Tahoma"/>
          <w:szCs w:val="20"/>
          <w:lang w:val="el-GR"/>
        </w:rPr>
      </w:pPr>
      <w:r w:rsidRPr="00B86160">
        <w:rPr>
          <w:rFonts w:ascii="Tahoma" w:hAnsi="Tahoma" w:cs="Tahoma"/>
          <w:szCs w:val="20"/>
          <w:lang w:val="el-GR"/>
        </w:rPr>
        <w:t xml:space="preserve">Στα στοιχεία που αναφέρονται στο πρώτο και το δεύτερο εδάφιο προστίθεται το 100 %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 100 % των στοιχείων των </w:t>
      </w:r>
      <w:r w:rsidRPr="00B86160">
        <w:rPr>
          <w:rFonts w:ascii="Tahoma" w:hAnsi="Tahoma" w:cs="Tahoma"/>
          <w:szCs w:val="20"/>
          <w:lang w:val="el-GR"/>
        </w:rPr>
        <w:lastRenderedPageBreak/>
        <w:t xml:space="preserve">επιχειρήσεων που συνδέονται με αυτές τις συνεργαζόμενες επιχειρήσεις, εκτός εάν τα στοιχεία τους περιλαμβάνονται ήδη βάσει ενοποίησης.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ανάντη ή κατάντη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 </w:t>
      </w:r>
    </w:p>
    <w:p w:rsidR="00CA4C4D" w:rsidRPr="00B86160" w:rsidRDefault="0004198A" w:rsidP="0004198A">
      <w:pPr>
        <w:rPr>
          <w:rFonts w:ascii="Tahoma" w:hAnsi="Tahoma" w:cs="Tahoma"/>
          <w:szCs w:val="20"/>
          <w:lang w:val="el-GR"/>
        </w:rPr>
      </w:pPr>
      <w:r w:rsidRPr="00B86160">
        <w:rPr>
          <w:rFonts w:ascii="Tahoma" w:hAnsi="Tahoma" w:cs="Tahoma"/>
          <w:szCs w:val="20"/>
          <w:lang w:val="el-GR"/>
        </w:rPr>
        <w:t xml:space="preserve">4. 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από τις επιχειρήσεις που συνδέονται μαζί της. </w:t>
      </w:r>
    </w:p>
    <w:sectPr w:rsidR="00CA4C4D" w:rsidRPr="00B8616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0E05E1"/>
    <w:multiLevelType w:val="hybridMultilevel"/>
    <w:tmpl w:val="A6163F00"/>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1" w15:restartNumberingAfterBreak="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640"/>
    <w:rsid w:val="0004198A"/>
    <w:rsid w:val="00416512"/>
    <w:rsid w:val="00431BC3"/>
    <w:rsid w:val="005275E6"/>
    <w:rsid w:val="006029EE"/>
    <w:rsid w:val="00941640"/>
    <w:rsid w:val="00B86160"/>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60A129-3260-474F-999C-E8B1F0CB8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98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04198A"/>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04198A"/>
    <w:pPr>
      <w:keepNext/>
      <w:numPr>
        <w:ilvl w:val="1"/>
        <w:numId w:val="2"/>
      </w:numPr>
      <w:spacing w:before="120"/>
      <w:jc w:val="left"/>
      <w:outlineLvl w:val="1"/>
    </w:pPr>
    <w:rPr>
      <w:b/>
      <w:sz w:val="22"/>
      <w:szCs w:val="20"/>
    </w:rPr>
  </w:style>
  <w:style w:type="paragraph" w:styleId="3">
    <w:name w:val="heading 3"/>
    <w:basedOn w:val="a"/>
    <w:next w:val="a"/>
    <w:link w:val="3Char"/>
    <w:qFormat/>
    <w:rsid w:val="0004198A"/>
    <w:pPr>
      <w:keepNext/>
      <w:numPr>
        <w:ilvl w:val="2"/>
        <w:numId w:val="2"/>
      </w:numPr>
      <w:spacing w:before="240" w:after="60"/>
      <w:outlineLvl w:val="2"/>
    </w:pPr>
    <w:rPr>
      <w:b/>
      <w:bCs/>
      <w:sz w:val="22"/>
      <w:szCs w:val="26"/>
    </w:rPr>
  </w:style>
  <w:style w:type="paragraph" w:styleId="5">
    <w:name w:val="heading 5"/>
    <w:basedOn w:val="a"/>
    <w:next w:val="a"/>
    <w:link w:val="5Char"/>
    <w:qFormat/>
    <w:rsid w:val="0004198A"/>
    <w:pPr>
      <w:numPr>
        <w:ilvl w:val="4"/>
        <w:numId w:val="2"/>
      </w:numPr>
      <w:spacing w:before="240" w:after="60"/>
      <w:outlineLvl w:val="4"/>
    </w:pPr>
    <w:rPr>
      <w:b/>
      <w:bCs/>
      <w:i/>
      <w:iCs/>
      <w:sz w:val="26"/>
      <w:szCs w:val="26"/>
    </w:rPr>
  </w:style>
  <w:style w:type="paragraph" w:styleId="6">
    <w:name w:val="heading 6"/>
    <w:basedOn w:val="a"/>
    <w:next w:val="a"/>
    <w:link w:val="6Char"/>
    <w:qFormat/>
    <w:rsid w:val="0004198A"/>
    <w:pPr>
      <w:numPr>
        <w:ilvl w:val="5"/>
        <w:numId w:val="2"/>
      </w:numPr>
      <w:spacing w:before="240" w:after="60"/>
      <w:outlineLvl w:val="5"/>
    </w:pPr>
    <w:rPr>
      <w:b/>
      <w:bCs/>
      <w:sz w:val="22"/>
      <w:szCs w:val="22"/>
    </w:rPr>
  </w:style>
  <w:style w:type="paragraph" w:styleId="7">
    <w:name w:val="heading 7"/>
    <w:basedOn w:val="a"/>
    <w:next w:val="a"/>
    <w:link w:val="7Char"/>
    <w:qFormat/>
    <w:rsid w:val="0004198A"/>
    <w:pPr>
      <w:numPr>
        <w:ilvl w:val="6"/>
        <w:numId w:val="2"/>
      </w:numPr>
      <w:spacing w:before="240" w:after="60"/>
      <w:outlineLvl w:val="6"/>
    </w:pPr>
  </w:style>
  <w:style w:type="paragraph" w:styleId="8">
    <w:name w:val="heading 8"/>
    <w:basedOn w:val="a"/>
    <w:next w:val="a"/>
    <w:link w:val="8Char"/>
    <w:qFormat/>
    <w:rsid w:val="0004198A"/>
    <w:pPr>
      <w:numPr>
        <w:ilvl w:val="7"/>
        <w:numId w:val="2"/>
      </w:numPr>
      <w:spacing w:before="240" w:after="60"/>
      <w:outlineLvl w:val="7"/>
    </w:pPr>
    <w:rPr>
      <w:i/>
      <w:iCs/>
    </w:rPr>
  </w:style>
  <w:style w:type="paragraph" w:styleId="9">
    <w:name w:val="heading 9"/>
    <w:basedOn w:val="a"/>
    <w:next w:val="a"/>
    <w:link w:val="9Char"/>
    <w:qFormat/>
    <w:rsid w:val="0004198A"/>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4198A"/>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04198A"/>
    <w:rPr>
      <w:rFonts w:ascii="Calibri" w:eastAsia="Times New Roman" w:hAnsi="Calibri" w:cs="Times New Roman"/>
      <w:b/>
      <w:szCs w:val="20"/>
      <w:lang w:val="en-GB" w:eastAsia="ar-SA"/>
    </w:rPr>
  </w:style>
  <w:style w:type="character" w:customStyle="1" w:styleId="3Char">
    <w:name w:val="Επικεφαλίδα 3 Char"/>
    <w:basedOn w:val="a0"/>
    <w:link w:val="3"/>
    <w:rsid w:val="0004198A"/>
    <w:rPr>
      <w:rFonts w:ascii="Calibri" w:eastAsia="Times New Roman" w:hAnsi="Calibri" w:cs="Times New Roman"/>
      <w:b/>
      <w:bCs/>
      <w:szCs w:val="26"/>
      <w:lang w:val="en-GB" w:eastAsia="ar-SA"/>
    </w:rPr>
  </w:style>
  <w:style w:type="character" w:customStyle="1" w:styleId="5Char">
    <w:name w:val="Επικεφαλίδα 5 Char"/>
    <w:basedOn w:val="a0"/>
    <w:link w:val="5"/>
    <w:rsid w:val="0004198A"/>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04198A"/>
    <w:rPr>
      <w:rFonts w:ascii="Calibri" w:eastAsia="Times New Roman" w:hAnsi="Calibri" w:cs="Times New Roman"/>
      <w:b/>
      <w:bCs/>
      <w:lang w:val="en-GB" w:eastAsia="ar-SA"/>
    </w:rPr>
  </w:style>
  <w:style w:type="character" w:customStyle="1" w:styleId="7Char">
    <w:name w:val="Επικεφαλίδα 7 Char"/>
    <w:basedOn w:val="a0"/>
    <w:link w:val="7"/>
    <w:rsid w:val="0004198A"/>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04198A"/>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04198A"/>
    <w:rPr>
      <w:rFonts w:ascii="Calibri" w:eastAsia="Times New Roman" w:hAnsi="Calibri" w:cs="Times New Roman"/>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5</Pages>
  <Words>1651</Words>
  <Characters>8921</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User3</cp:lastModifiedBy>
  <cp:revision>7</cp:revision>
  <dcterms:created xsi:type="dcterms:W3CDTF">2018-04-24T10:01:00Z</dcterms:created>
  <dcterms:modified xsi:type="dcterms:W3CDTF">2019-04-30T09:18:00Z</dcterms:modified>
</cp:coreProperties>
</file>